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5" w:rsidRPr="004E0572" w:rsidRDefault="004E0572" w:rsidP="004E05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4E0572">
        <w:rPr>
          <w:rFonts w:ascii="Times New Roman" w:hAnsi="Times New Roman" w:cs="Times New Roman"/>
          <w:b/>
          <w:sz w:val="72"/>
        </w:rPr>
        <w:t>МАССОВЫЕ МЕРОПРИЯТИЯ на 2016-2017 учебный год</w:t>
      </w:r>
    </w:p>
    <w:tbl>
      <w:tblPr>
        <w:tblStyle w:val="a3"/>
        <w:tblpPr w:leftFromText="180" w:rightFromText="180" w:vertAnchor="page" w:horzAnchor="margin" w:tblpY="2957"/>
        <w:tblW w:w="10688" w:type="dxa"/>
        <w:shd w:val="clear" w:color="auto" w:fill="FFFF00"/>
        <w:tblLook w:val="04A0" w:firstRow="1" w:lastRow="0" w:firstColumn="1" w:lastColumn="0" w:noHBand="0" w:noVBand="1"/>
      </w:tblPr>
      <w:tblGrid>
        <w:gridCol w:w="10688"/>
      </w:tblGrid>
      <w:tr w:rsidR="008E2517" w:rsidRPr="00D75F73" w:rsidTr="008E2517">
        <w:trPr>
          <w:trHeight w:val="279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СЕНТЯБРЬ</w:t>
            </w:r>
          </w:p>
        </w:tc>
      </w:tr>
      <w:tr w:rsidR="008E2517" w:rsidRPr="00D75F73" w:rsidTr="008E2517">
        <w:trPr>
          <w:trHeight w:val="305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Южный математический турнир</w:t>
            </w:r>
          </w:p>
        </w:tc>
      </w:tr>
      <w:tr w:rsidR="008E2517" w:rsidRPr="00D75F73" w:rsidTr="008E2517">
        <w:trPr>
          <w:trHeight w:val="555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Мини турниры </w:t>
            </w:r>
            <w:proofErr w:type="spellStart"/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Лазертаг</w:t>
            </w:r>
            <w:proofErr w:type="spellEnd"/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2517" w:rsidRPr="00D75F73" w:rsidTr="008E2517">
        <w:trPr>
          <w:trHeight w:val="585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Зарница «Осень-2016»</w:t>
            </w:r>
          </w:p>
        </w:tc>
      </w:tr>
      <w:tr w:rsidR="008E2517" w:rsidRPr="00D75F73" w:rsidTr="008E2517">
        <w:trPr>
          <w:trHeight w:val="305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Экологическая экскурсия</w:t>
            </w:r>
          </w:p>
        </w:tc>
      </w:tr>
      <w:tr w:rsidR="008E2517" w:rsidRPr="00D75F73" w:rsidTr="008E2517">
        <w:trPr>
          <w:trHeight w:val="279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Экскурсии по Вологде</w:t>
            </w:r>
          </w:p>
        </w:tc>
      </w:tr>
      <w:tr w:rsidR="008E2517" w:rsidRPr="00D75F73" w:rsidTr="008E2517">
        <w:trPr>
          <w:trHeight w:val="279"/>
        </w:trPr>
        <w:tc>
          <w:tcPr>
            <w:tcW w:w="0" w:type="auto"/>
            <w:shd w:val="clear" w:color="auto" w:fill="FFFF00"/>
          </w:tcPr>
          <w:p w:rsidR="008E2517" w:rsidRPr="00D75F73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Конкурсы программ</w:t>
            </w:r>
          </w:p>
        </w:tc>
      </w:tr>
      <w:tr w:rsidR="008E2517" w:rsidRPr="00D75F73" w:rsidTr="008E2517">
        <w:trPr>
          <w:trHeight w:val="279"/>
        </w:trPr>
        <w:tc>
          <w:tcPr>
            <w:tcW w:w="0" w:type="auto"/>
            <w:shd w:val="clear" w:color="auto" w:fill="FFFF00"/>
          </w:tcPr>
          <w:p w:rsidR="008E2517" w:rsidRDefault="008E2517" w:rsidP="004E05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56255" w:rsidRDefault="00E56255" w:rsidP="00E56255"/>
    <w:tbl>
      <w:tblPr>
        <w:tblStyle w:val="a3"/>
        <w:tblW w:w="10881" w:type="dxa"/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0708"/>
        <w:gridCol w:w="173"/>
      </w:tblGrid>
      <w:tr w:rsidR="008E2517" w:rsidRPr="00D75F73" w:rsidTr="008E2517">
        <w:trPr>
          <w:gridAfter w:val="1"/>
          <w:wAfter w:w="173" w:type="dxa"/>
          <w:trHeight w:val="55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ОКТЯБРЬ</w:t>
            </w:r>
          </w:p>
        </w:tc>
      </w:tr>
      <w:tr w:rsidR="008E2517" w:rsidRPr="00D75F73" w:rsidTr="008E2517">
        <w:trPr>
          <w:gridAfter w:val="1"/>
          <w:wAfter w:w="173" w:type="dxa"/>
          <w:trHeight w:val="83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Конкурс творческого мастерства школьников  «По земле Вологодской»</w:t>
            </w:r>
          </w:p>
        </w:tc>
      </w:tr>
      <w:tr w:rsidR="008E2517" w:rsidRPr="00D75F73" w:rsidTr="008E2517">
        <w:trPr>
          <w:gridAfter w:val="1"/>
          <w:wAfter w:w="173" w:type="dxa"/>
          <w:trHeight w:val="87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Экскурсии по Вологде</w:t>
            </w:r>
          </w:p>
        </w:tc>
      </w:tr>
      <w:tr w:rsidR="008E2517" w:rsidRPr="00D75F73" w:rsidTr="008E2517">
        <w:trPr>
          <w:gridAfter w:val="1"/>
          <w:wAfter w:w="173" w:type="dxa"/>
          <w:trHeight w:val="115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Городской краеведческий турнир</w:t>
            </w:r>
          </w:p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2517" w:rsidRPr="00D75F73" w:rsidTr="008E2517">
        <w:trPr>
          <w:gridAfter w:val="1"/>
          <w:wAfter w:w="173" w:type="dxa"/>
          <w:trHeight w:val="90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Обучающий семинар «Культура проектно-исследовательской деятельности»</w:t>
            </w:r>
          </w:p>
        </w:tc>
      </w:tr>
      <w:tr w:rsidR="008E2517" w:rsidRPr="00D75F73" w:rsidTr="008E2517">
        <w:trPr>
          <w:gridAfter w:val="1"/>
          <w:wAfter w:w="173" w:type="dxa"/>
          <w:trHeight w:val="82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Образовательный курс «Технология разработки программ»</w:t>
            </w:r>
          </w:p>
        </w:tc>
      </w:tr>
      <w:tr w:rsidR="008E2517" w:rsidRPr="00D75F73" w:rsidTr="008E2517">
        <w:trPr>
          <w:gridAfter w:val="1"/>
          <w:wAfter w:w="173" w:type="dxa"/>
          <w:trHeight w:val="119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Мастер-класс «Решение олимпиадных задач»</w:t>
            </w:r>
          </w:p>
        </w:tc>
      </w:tr>
      <w:tr w:rsidR="008E2517" w:rsidRPr="00D75F73" w:rsidTr="008E2517">
        <w:trPr>
          <w:gridAfter w:val="1"/>
          <w:wAfter w:w="173" w:type="dxa"/>
          <w:trHeight w:val="82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Международный математический Турнир городов</w:t>
            </w:r>
          </w:p>
        </w:tc>
      </w:tr>
      <w:tr w:rsidR="008E2517" w:rsidRPr="00D75F73" w:rsidTr="008E2517">
        <w:trPr>
          <w:gridAfter w:val="1"/>
          <w:wAfter w:w="173" w:type="dxa"/>
          <w:trHeight w:val="60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E2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 xml:space="preserve">Всероссийская олимпиада школьников по программированию </w:t>
            </w:r>
          </w:p>
        </w:tc>
      </w:tr>
      <w:tr w:rsidR="008E2517" w:rsidRPr="00D75F73" w:rsidTr="008E2517">
        <w:trPr>
          <w:gridAfter w:val="1"/>
          <w:wAfter w:w="173" w:type="dxa"/>
          <w:trHeight w:val="60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Турнир по химии</w:t>
            </w:r>
          </w:p>
        </w:tc>
      </w:tr>
      <w:tr w:rsidR="008E2517" w:rsidRPr="00D75F73" w:rsidTr="008E2517">
        <w:trPr>
          <w:gridAfter w:val="1"/>
          <w:wAfter w:w="173" w:type="dxa"/>
          <w:trHeight w:val="60"/>
        </w:trPr>
        <w:tc>
          <w:tcPr>
            <w:tcW w:w="10708" w:type="dxa"/>
            <w:shd w:val="clear" w:color="auto" w:fill="FFC000"/>
          </w:tcPr>
          <w:p w:rsidR="008E2517" w:rsidRPr="00D75F73" w:rsidRDefault="008E2517" w:rsidP="008F5CD9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2517" w:rsidRPr="00D75F73" w:rsidTr="008E2517">
        <w:tblPrEx>
          <w:shd w:val="clear" w:color="auto" w:fill="A7A7FF"/>
        </w:tblPrEx>
        <w:trPr>
          <w:trHeight w:val="100"/>
        </w:trPr>
        <w:tc>
          <w:tcPr>
            <w:tcW w:w="10881" w:type="dxa"/>
            <w:gridSpan w:val="2"/>
            <w:shd w:val="clear" w:color="auto" w:fill="A7A7FF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ДЕКАБРЬ</w:t>
            </w:r>
          </w:p>
        </w:tc>
      </w:tr>
      <w:tr w:rsidR="008E2517" w:rsidRPr="00D75F73" w:rsidTr="008E2517">
        <w:tblPrEx>
          <w:shd w:val="clear" w:color="auto" w:fill="A7A7FF"/>
        </w:tblPrEx>
        <w:trPr>
          <w:trHeight w:val="37"/>
        </w:trPr>
        <w:tc>
          <w:tcPr>
            <w:tcW w:w="10881" w:type="dxa"/>
            <w:gridSpan w:val="2"/>
            <w:shd w:val="clear" w:color="auto" w:fill="A7A7F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Городской конкурс анимационных проектов</w:t>
            </w:r>
          </w:p>
        </w:tc>
      </w:tr>
      <w:tr w:rsidR="008E2517" w:rsidRPr="00D75F73" w:rsidTr="008E2517">
        <w:tblPrEx>
          <w:shd w:val="clear" w:color="auto" w:fill="A7A7FF"/>
        </w:tblPrEx>
        <w:trPr>
          <w:trHeight w:val="75"/>
        </w:trPr>
        <w:tc>
          <w:tcPr>
            <w:tcW w:w="10881" w:type="dxa"/>
            <w:gridSpan w:val="2"/>
            <w:shd w:val="clear" w:color="auto" w:fill="A7A7F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lastRenderedPageBreak/>
              <w:t>Дистанционный этап математической олимпиады имени Леонарда Эйлера</w:t>
            </w:r>
          </w:p>
        </w:tc>
      </w:tr>
      <w:tr w:rsidR="008E2517" w:rsidRPr="00D75F73" w:rsidTr="008E2517">
        <w:tblPrEx>
          <w:shd w:val="clear" w:color="auto" w:fill="A7A7FF"/>
        </w:tblPrEx>
        <w:trPr>
          <w:trHeight w:val="37"/>
        </w:trPr>
        <w:tc>
          <w:tcPr>
            <w:tcW w:w="10881" w:type="dxa"/>
            <w:gridSpan w:val="2"/>
            <w:shd w:val="clear" w:color="auto" w:fill="A7A7F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bCs/>
                <w:sz w:val="36"/>
                <w:szCs w:val="36"/>
              </w:rPr>
              <w:t>Конкурс елочной игрушки «Новогоднее чудо»</w:t>
            </w:r>
          </w:p>
        </w:tc>
      </w:tr>
      <w:tr w:rsidR="008E2517" w:rsidRPr="00D75F73" w:rsidTr="008E2517">
        <w:tblPrEx>
          <w:shd w:val="clear" w:color="auto" w:fill="A7A7FF"/>
        </w:tblPrEx>
        <w:trPr>
          <w:trHeight w:val="75"/>
        </w:trPr>
        <w:tc>
          <w:tcPr>
            <w:tcW w:w="10881" w:type="dxa"/>
            <w:gridSpan w:val="2"/>
            <w:shd w:val="clear" w:color="auto" w:fill="A7A7FF"/>
          </w:tcPr>
          <w:p w:rsidR="008E2517" w:rsidRPr="00D75F73" w:rsidRDefault="008E2517" w:rsidP="008F5C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Новогодние приключения </w:t>
            </w:r>
          </w:p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(на базе лагерей)</w:t>
            </w:r>
          </w:p>
        </w:tc>
      </w:tr>
      <w:tr w:rsidR="008E2517" w:rsidRPr="00D75F73" w:rsidTr="008E2517">
        <w:tblPrEx>
          <w:shd w:val="clear" w:color="auto" w:fill="A7A7FF"/>
        </w:tblPrEx>
        <w:trPr>
          <w:trHeight w:val="75"/>
        </w:trPr>
        <w:tc>
          <w:tcPr>
            <w:tcW w:w="10881" w:type="dxa"/>
            <w:gridSpan w:val="2"/>
            <w:shd w:val="clear" w:color="auto" w:fill="A7A7FF"/>
          </w:tcPr>
          <w:p w:rsidR="008E2517" w:rsidRPr="00D75F73" w:rsidRDefault="008E2517" w:rsidP="008F5C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7"/>
        <w:tblW w:w="10912" w:type="dxa"/>
        <w:shd w:val="clear" w:color="auto" w:fill="FFB9ED"/>
        <w:tblLayout w:type="fixed"/>
        <w:tblLook w:val="04A0" w:firstRow="1" w:lastRow="0" w:firstColumn="1" w:lastColumn="0" w:noHBand="0" w:noVBand="1"/>
      </w:tblPr>
      <w:tblGrid>
        <w:gridCol w:w="10912"/>
      </w:tblGrid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НОЯБРЬ</w:t>
            </w:r>
          </w:p>
        </w:tc>
      </w:tr>
      <w:tr w:rsidR="008E2517" w:rsidRPr="00D75F73" w:rsidTr="008E2517">
        <w:trPr>
          <w:trHeight w:val="6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Всероссийская командная олимпиада школьников по программированию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Calibri" w:hAnsi="Times New Roman" w:cs="Times New Roman"/>
                <w:sz w:val="36"/>
                <w:szCs w:val="36"/>
              </w:rPr>
              <w:t>Муниципальный этап Всероссийской олимпиады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Всероссийский литературный турнир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Биологический турнир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Онлайн-олимпиада Сочинений, посвященных Году кино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Обучающий семинар «Культура проектно-исследовательской деятельности»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Pr="00D75F73" w:rsidRDefault="008E2517" w:rsidP="008E2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Образовательный курс «Технология разработки программ»</w:t>
            </w:r>
          </w:p>
        </w:tc>
      </w:tr>
      <w:tr w:rsidR="008E2517" w:rsidRPr="00D75F73" w:rsidTr="008E2517">
        <w:trPr>
          <w:trHeight w:val="3"/>
        </w:trPr>
        <w:tc>
          <w:tcPr>
            <w:tcW w:w="10912" w:type="dxa"/>
            <w:shd w:val="clear" w:color="auto" w:fill="FFB9ED"/>
          </w:tcPr>
          <w:p w:rsidR="008E2517" w:rsidRDefault="008E2517" w:rsidP="008E2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E2517" w:rsidRPr="00D75F73" w:rsidRDefault="008E2517" w:rsidP="008E2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W w:w="10881" w:type="dxa"/>
        <w:shd w:val="clear" w:color="auto" w:fill="ABFFEF"/>
        <w:tblLayout w:type="fixed"/>
        <w:tblLook w:val="04A0" w:firstRow="1" w:lastRow="0" w:firstColumn="1" w:lastColumn="0" w:noHBand="0" w:noVBand="1"/>
      </w:tblPr>
      <w:tblGrid>
        <w:gridCol w:w="10881"/>
      </w:tblGrid>
      <w:tr w:rsidR="008E2517" w:rsidRPr="00D75F73" w:rsidTr="008E2517">
        <w:trPr>
          <w:trHeight w:val="100"/>
        </w:trPr>
        <w:tc>
          <w:tcPr>
            <w:tcW w:w="10881" w:type="dxa"/>
            <w:shd w:val="clear" w:color="auto" w:fill="ABFFEF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ЯНВАРЬ</w:t>
            </w:r>
          </w:p>
        </w:tc>
      </w:tr>
      <w:tr w:rsidR="008E2517" w:rsidRPr="00D75F73" w:rsidTr="008E2517">
        <w:trPr>
          <w:trHeight w:val="75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bCs/>
                <w:sz w:val="36"/>
                <w:szCs w:val="36"/>
              </w:rPr>
              <w:t>Московская традиционная олимпиада по лингвистике</w:t>
            </w:r>
          </w:p>
        </w:tc>
      </w:tr>
      <w:tr w:rsidR="008E2517" w:rsidRPr="00D75F73" w:rsidTr="008E2517">
        <w:trPr>
          <w:trHeight w:val="37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Городской конкурс эссе</w:t>
            </w:r>
          </w:p>
        </w:tc>
      </w:tr>
      <w:tr w:rsidR="008E2517" w:rsidRPr="00D75F73" w:rsidTr="008E2517">
        <w:trPr>
          <w:trHeight w:val="112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Региональный этап Всероссийской олимпиады (математика, информатика, а также другие предметы)</w:t>
            </w:r>
          </w:p>
        </w:tc>
      </w:tr>
      <w:tr w:rsidR="008E2517" w:rsidRPr="00D75F73" w:rsidTr="008E2517">
        <w:trPr>
          <w:trHeight w:val="77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bCs/>
                <w:sz w:val="36"/>
                <w:szCs w:val="36"/>
              </w:rPr>
              <w:t>Региональный этап математической олимпиады имени Леонарда Эйлера</w:t>
            </w:r>
          </w:p>
        </w:tc>
      </w:tr>
      <w:tr w:rsidR="008E2517" w:rsidRPr="00D75F73" w:rsidTr="008E2517">
        <w:trPr>
          <w:trHeight w:val="35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bCs/>
                <w:sz w:val="36"/>
                <w:szCs w:val="36"/>
              </w:rPr>
              <w:t>Северный математический турнир</w:t>
            </w:r>
          </w:p>
        </w:tc>
      </w:tr>
      <w:tr w:rsidR="008E2517" w:rsidRPr="00D75F73" w:rsidTr="008E2517">
        <w:trPr>
          <w:trHeight w:val="40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Конкурс методических разработок</w:t>
            </w:r>
          </w:p>
        </w:tc>
      </w:tr>
      <w:tr w:rsidR="008E2517" w:rsidRPr="00D75F73" w:rsidTr="008E2517">
        <w:trPr>
          <w:trHeight w:val="40"/>
        </w:trPr>
        <w:tc>
          <w:tcPr>
            <w:tcW w:w="10881" w:type="dxa"/>
            <w:shd w:val="clear" w:color="auto" w:fill="ABFFEF"/>
          </w:tcPr>
          <w:p w:rsidR="008E2517" w:rsidRPr="00D75F73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2517" w:rsidRPr="00EA6E45" w:rsidTr="008E2517">
        <w:tblPrEx>
          <w:shd w:val="clear" w:color="auto" w:fill="auto"/>
        </w:tblPrEx>
        <w:trPr>
          <w:trHeight w:val="100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ФЕВРАЛЬ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112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Региональный этап Всероссийской олимпиады (математика, информатика, а также другие предметы)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75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lastRenderedPageBreak/>
              <w:t>Региональный этап математической олимпиады имени Леонарда Эйлера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37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t>Северный математический турнир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75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t>Городская научно-практическая конференция «Мир науки»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37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Конкурс методических разработок</w:t>
            </w:r>
          </w:p>
        </w:tc>
      </w:tr>
      <w:tr w:rsidR="008E2517" w:rsidRPr="00EA6E45" w:rsidTr="008E2517">
        <w:tblPrEx>
          <w:shd w:val="clear" w:color="auto" w:fill="auto"/>
        </w:tblPrEx>
        <w:trPr>
          <w:trHeight w:val="75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A6E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Акция Добрых дел</w:t>
            </w:r>
          </w:p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2517" w:rsidRPr="00EA6E45" w:rsidTr="008E2517">
        <w:tblPrEx>
          <w:shd w:val="clear" w:color="auto" w:fill="auto"/>
        </w:tblPrEx>
        <w:trPr>
          <w:trHeight w:val="37"/>
        </w:trPr>
        <w:tc>
          <w:tcPr>
            <w:tcW w:w="10881" w:type="dxa"/>
            <w:shd w:val="clear" w:color="auto" w:fill="DAEEF3" w:themeFill="accent5" w:themeFillTint="33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Санкт Петербургская олимпиада по математике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100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МАРТ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Городская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научно-практическая конференция</w:t>
            </w: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 xml:space="preserve"> «Мир науки+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Санкт Петербургская олимпиада по математике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Заключительный этап математической олимпиады имени Леонарда Эйлера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t>Городская Накопительная олимпиада по математике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Городской конкурс «Педагог года»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74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Праздничная программа «Масленица пришла!»</w:t>
            </w:r>
          </w:p>
        </w:tc>
      </w:tr>
      <w:tr w:rsidR="008E2517" w:rsidRPr="00EA6E45" w:rsidTr="008E2517">
        <w:tblPrEx>
          <w:shd w:val="clear" w:color="auto" w:fill="7DDDFF"/>
        </w:tblPrEx>
        <w:trPr>
          <w:trHeight w:val="37"/>
        </w:trPr>
        <w:tc>
          <w:tcPr>
            <w:tcW w:w="10881" w:type="dxa"/>
            <w:shd w:val="clear" w:color="auto" w:fill="FFFF0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5F73">
              <w:rPr>
                <w:rFonts w:ascii="Times New Roman" w:hAnsi="Times New Roman" w:cs="Times New Roman"/>
                <w:sz w:val="36"/>
                <w:szCs w:val="36"/>
              </w:rPr>
              <w:t>Образовательный курс «Технология разработки программ»</w:t>
            </w:r>
          </w:p>
        </w:tc>
      </w:tr>
      <w:tr w:rsidR="008E2517" w:rsidRPr="00EA6E45" w:rsidTr="008E2517">
        <w:tblPrEx>
          <w:shd w:val="clear" w:color="auto" w:fill="C2D69B" w:themeFill="accent3" w:themeFillTint="99"/>
        </w:tblPrEx>
        <w:trPr>
          <w:trHeight w:val="100"/>
        </w:trPr>
        <w:tc>
          <w:tcPr>
            <w:tcW w:w="10881" w:type="dxa"/>
            <w:shd w:val="clear" w:color="auto" w:fill="92D05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АПРЕЛЬ</w:t>
            </w:r>
          </w:p>
        </w:tc>
      </w:tr>
      <w:tr w:rsidR="008E2517" w:rsidRPr="00EA6E45" w:rsidTr="008E2517">
        <w:tblPrEx>
          <w:shd w:val="clear" w:color="auto" w:fill="C2D69B" w:themeFill="accent3" w:themeFillTint="99"/>
        </w:tblPrEx>
        <w:trPr>
          <w:trHeight w:val="77"/>
        </w:trPr>
        <w:tc>
          <w:tcPr>
            <w:tcW w:w="10881" w:type="dxa"/>
            <w:shd w:val="clear" w:color="auto" w:fill="92D050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t>Городская Накопительная олимпиада по математике</w:t>
            </w:r>
          </w:p>
        </w:tc>
      </w:tr>
      <w:tr w:rsidR="008E2517" w:rsidRPr="00EA6E45" w:rsidTr="008E2517">
        <w:tblPrEx>
          <w:shd w:val="clear" w:color="auto" w:fill="C2D69B" w:themeFill="accent3" w:themeFillTint="99"/>
        </w:tblPrEx>
        <w:trPr>
          <w:trHeight w:val="112"/>
        </w:trPr>
        <w:tc>
          <w:tcPr>
            <w:tcW w:w="10881" w:type="dxa"/>
            <w:shd w:val="clear" w:color="auto" w:fill="92D050"/>
          </w:tcPr>
          <w:p w:rsidR="008E2517" w:rsidRPr="00EA6E45" w:rsidRDefault="008E2517" w:rsidP="008F5C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A6E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Малые чтен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ия Городской научно-практической</w:t>
            </w:r>
            <w:bookmarkStart w:id="0" w:name="_GoBack"/>
            <w:bookmarkEnd w:id="0"/>
            <w:r w:rsidRPr="00EA6E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конференции </w:t>
            </w:r>
          </w:p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«Мир науки+»</w:t>
            </w:r>
          </w:p>
        </w:tc>
      </w:tr>
      <w:tr w:rsidR="008E2517" w:rsidRPr="00EA6E45" w:rsidTr="008E2517">
        <w:tblPrEx>
          <w:shd w:val="clear" w:color="auto" w:fill="C2D69B" w:themeFill="accent3" w:themeFillTint="99"/>
        </w:tblPrEx>
        <w:trPr>
          <w:trHeight w:val="112"/>
        </w:trPr>
        <w:tc>
          <w:tcPr>
            <w:tcW w:w="10881" w:type="dxa"/>
            <w:shd w:val="clear" w:color="auto" w:fill="92D050"/>
          </w:tcPr>
          <w:p w:rsidR="008E2517" w:rsidRPr="00EA6E45" w:rsidRDefault="008E2517" w:rsidP="008F5C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E2517" w:rsidRPr="00EA6E45" w:rsidTr="008E2517">
        <w:tblPrEx>
          <w:shd w:val="clear" w:color="auto" w:fill="FFA893"/>
        </w:tblPrEx>
        <w:trPr>
          <w:trHeight w:val="100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/>
                <w:sz w:val="96"/>
                <w:szCs w:val="36"/>
              </w:rPr>
              <w:t>МАЙ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37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Экологическая экскурсия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75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bCs/>
                <w:sz w:val="36"/>
                <w:szCs w:val="36"/>
              </w:rPr>
              <w:t>Городская Накопительная олимпиада по математике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37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Выпускные вечера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75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Финал городского этапа детско-юношеской оборонно-спортивной игры «Зарница-2017»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37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Математический фестиваль «Золотое Руно»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37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A6E45">
              <w:rPr>
                <w:rFonts w:ascii="Times New Roman" w:hAnsi="Times New Roman" w:cs="Times New Roman"/>
                <w:sz w:val="36"/>
                <w:szCs w:val="36"/>
              </w:rPr>
              <w:t>Слет «Интеллект»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(набор в профильные группы)</w:t>
            </w:r>
          </w:p>
        </w:tc>
      </w:tr>
      <w:tr w:rsidR="008E2517" w:rsidRPr="00EA6E45" w:rsidTr="008E2517">
        <w:tblPrEx>
          <w:shd w:val="clear" w:color="auto" w:fill="FFA893"/>
        </w:tblPrEx>
        <w:trPr>
          <w:trHeight w:val="37"/>
        </w:trPr>
        <w:tc>
          <w:tcPr>
            <w:tcW w:w="10881" w:type="dxa"/>
            <w:shd w:val="clear" w:color="auto" w:fill="F69F98"/>
          </w:tcPr>
          <w:p w:rsidR="008E2517" w:rsidRPr="00EA6E45" w:rsidRDefault="008E2517" w:rsidP="008F5CD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56255" w:rsidRDefault="00E56255" w:rsidP="00E56255"/>
    <w:p w:rsidR="00E56255" w:rsidRDefault="00E56255" w:rsidP="00E56255"/>
    <w:p w:rsidR="008E2517" w:rsidRDefault="008E2517" w:rsidP="00E56255"/>
    <w:p w:rsidR="00953971" w:rsidRPr="008E2517" w:rsidRDefault="00953971" w:rsidP="008E2517"/>
    <w:sectPr w:rsidR="00953971" w:rsidRPr="008E2517" w:rsidSect="00E56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17" w:rsidRDefault="008E2517" w:rsidP="008E2517">
      <w:pPr>
        <w:spacing w:after="0" w:line="240" w:lineRule="auto"/>
      </w:pPr>
      <w:r>
        <w:separator/>
      </w:r>
    </w:p>
  </w:endnote>
  <w:endnote w:type="continuationSeparator" w:id="0">
    <w:p w:rsidR="008E2517" w:rsidRDefault="008E2517" w:rsidP="008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17" w:rsidRDefault="008E2517" w:rsidP="008E2517">
      <w:pPr>
        <w:spacing w:after="0" w:line="240" w:lineRule="auto"/>
      </w:pPr>
      <w:r>
        <w:separator/>
      </w:r>
    </w:p>
  </w:footnote>
  <w:footnote w:type="continuationSeparator" w:id="0">
    <w:p w:rsidR="008E2517" w:rsidRDefault="008E2517" w:rsidP="008E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E"/>
    <w:rsid w:val="00036351"/>
    <w:rsid w:val="001066D7"/>
    <w:rsid w:val="0014095E"/>
    <w:rsid w:val="004E0572"/>
    <w:rsid w:val="004F59EA"/>
    <w:rsid w:val="006B1416"/>
    <w:rsid w:val="006C52EC"/>
    <w:rsid w:val="0074146E"/>
    <w:rsid w:val="008E2517"/>
    <w:rsid w:val="00953971"/>
    <w:rsid w:val="009D6994"/>
    <w:rsid w:val="00D75F73"/>
    <w:rsid w:val="00E56255"/>
    <w:rsid w:val="00E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9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17"/>
  </w:style>
  <w:style w:type="paragraph" w:styleId="a7">
    <w:name w:val="footer"/>
    <w:basedOn w:val="a"/>
    <w:link w:val="a8"/>
    <w:uiPriority w:val="99"/>
    <w:unhideWhenUsed/>
    <w:rsid w:val="008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9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517"/>
  </w:style>
  <w:style w:type="paragraph" w:styleId="a7">
    <w:name w:val="footer"/>
    <w:basedOn w:val="a"/>
    <w:link w:val="a8"/>
    <w:uiPriority w:val="99"/>
    <w:unhideWhenUsed/>
    <w:rsid w:val="008E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Единство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Вера Анатольевна</cp:lastModifiedBy>
  <cp:revision>2</cp:revision>
  <dcterms:created xsi:type="dcterms:W3CDTF">2016-06-10T07:11:00Z</dcterms:created>
  <dcterms:modified xsi:type="dcterms:W3CDTF">2016-06-10T07:11:00Z</dcterms:modified>
</cp:coreProperties>
</file>